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tbl>
      <w:tblPr>
        <w:tblStyle w:val="Table1"/>
        <w:bidiVisual w:val="0"/>
        <w:tblW w:w="10848.0" w:type="dxa"/>
        <w:jc w:val="center"/>
        <w:tblInd w:w="-107.0" w:type="dxa"/>
        <w:tblLayout w:type="fixed"/>
        <w:tblLook w:val="0000"/>
      </w:tblPr>
      <w:tblGrid>
        <w:gridCol w:w="3168"/>
        <w:gridCol w:w="179"/>
        <w:gridCol w:w="5019"/>
        <w:gridCol w:w="214"/>
        <w:gridCol w:w="2268"/>
        <w:tblGridChange w:id="0">
          <w:tblGrid>
            <w:gridCol w:w="3168"/>
            <w:gridCol w:w="179"/>
            <w:gridCol w:w="5019"/>
            <w:gridCol w:w="214"/>
            <w:gridCol w:w="2268"/>
          </w:tblGrid>
        </w:tblGridChange>
      </w:tblGrid>
      <w:tr>
        <w:trPr>
          <w:trHeight w:val="260" w:hRule="atLeast"/>
        </w:trPr>
        <w:tc>
          <w:tcPr>
            <w:gridSpan w:val="5"/>
          </w:tcPr>
          <w:p w:rsidP="00000000" w:rsidRPr="00000000" w:rsidR="00000000" w:rsidDel="00000000" w:rsidRDefault="00000000">
            <w:pPr>
              <w:pStyle w:val="Heading3"/>
              <w:ind w:right="-125"/>
              <w:contextualSpacing w:val="0"/>
            </w:pPr>
            <w:r w:rsidRPr="00000000" w:rsidR="00000000" w:rsidDel="00000000">
              <w:rPr>
                <w:rFonts w:cs="Arial" w:hAnsi="Arial" w:eastAsia="Arial" w:ascii="Arial"/>
                <w:sz w:val="36"/>
                <w:vertAlign w:val="baseline"/>
                <w:rtl w:val="0"/>
              </w:rPr>
              <w:t xml:space="preserve">C</w:t>
            </w:r>
            <w:r w:rsidRPr="00000000" w:rsidR="00000000" w:rsidDel="00000000">
              <w:rPr>
                <w:rFonts w:cs="Arial" w:hAnsi="Arial" w:eastAsia="Arial" w:ascii="Arial"/>
                <w:vertAlign w:val="baseline"/>
                <w:rtl w:val="0"/>
              </w:rPr>
              <w:t xml:space="preserve">ITY OF </w:t>
            </w:r>
            <w:r w:rsidRPr="00000000" w:rsidR="00000000" w:rsidDel="00000000">
              <w:rPr>
                <w:rFonts w:cs="Arial" w:hAnsi="Arial" w:eastAsia="Arial" w:ascii="Arial"/>
                <w:sz w:val="36"/>
                <w:vertAlign w:val="baseline"/>
                <w:rtl w:val="0"/>
              </w:rPr>
              <w:t xml:space="preserve">L</w:t>
            </w:r>
            <w:r w:rsidRPr="00000000" w:rsidR="00000000" w:rsidDel="00000000">
              <w:rPr>
                <w:rFonts w:cs="Arial" w:hAnsi="Arial" w:eastAsia="Arial" w:ascii="Arial"/>
                <w:vertAlign w:val="baseline"/>
                <w:rtl w:val="0"/>
              </w:rPr>
              <w:t xml:space="preserve">OS </w:t>
            </w:r>
            <w:r w:rsidRPr="00000000" w:rsidR="00000000" w:rsidDel="00000000">
              <w:rPr>
                <w:rFonts w:cs="Arial" w:hAnsi="Arial" w:eastAsia="Arial" w:ascii="Arial"/>
                <w:sz w:val="36"/>
                <w:vertAlign w:val="baseline"/>
                <w:rtl w:val="0"/>
              </w:rPr>
              <w:t xml:space="preserve">A</w:t>
            </w:r>
            <w:r w:rsidRPr="00000000" w:rsidR="00000000" w:rsidDel="00000000">
              <w:rPr>
                <w:rFonts w:cs="Arial" w:hAnsi="Arial" w:eastAsia="Arial" w:ascii="Arial"/>
                <w:vertAlign w:val="baseline"/>
                <w:rtl w:val="0"/>
              </w:rPr>
              <w:t xml:space="preserve">NGELES</w:t>
            </w:r>
            <w:r w:rsidRPr="00000000" w:rsidR="00000000" w:rsidDel="00000000">
              <w:rPr>
                <w:rtl w:val="0"/>
              </w:rPr>
            </w:r>
          </w:p>
        </w:tc>
      </w:tr>
      <w:tr>
        <w:trPr>
          <w:trHeight w:val="220" w:hRule="atLeast"/>
        </w:trPr>
        <w:tc>
          <w:tcPr>
            <w:vMerge w:val="restart"/>
          </w:tcPr>
          <w:p w:rsidP="00000000" w:rsidRPr="00000000" w:rsidR="00000000" w:rsidDel="00000000" w:rsidRDefault="00000000">
            <w:pPr>
              <w:pStyle w:val="Heading1"/>
              <w:contextualSpacing w:val="0"/>
            </w:pPr>
            <w:r w:rsidRPr="00000000" w:rsidR="00000000" w:rsidDel="00000000">
              <w:rPr>
                <w:b w:val="0"/>
                <w:sz w:val="14"/>
                <w:vertAlign w:val="baseline"/>
                <w:rtl w:val="0"/>
              </w:rPr>
              <w:t xml:space="preserve">Tony Braswell, President</w:t>
            </w:r>
            <w:r w:rsidRPr="00000000" w:rsidR="00000000" w:rsidDel="00000000">
              <w:rPr>
                <w:rtl w:val="0"/>
              </w:rPr>
            </w:r>
          </w:p>
          <w:p w:rsidP="00000000" w:rsidRPr="00000000" w:rsidR="00000000" w:rsidDel="00000000" w:rsidRDefault="00000000">
            <w:pPr>
              <w:contextualSpacing w:val="0"/>
            </w:pPr>
            <w:r w:rsidRPr="00000000" w:rsidR="00000000" w:rsidDel="00000000">
              <w:rPr>
                <w:rFonts w:cs="Arial" w:hAnsi="Arial" w:eastAsia="Arial" w:ascii="Arial"/>
                <w:sz w:val="14"/>
                <w:vertAlign w:val="baseline"/>
                <w:rtl w:val="0"/>
              </w:rPr>
              <w:t xml:space="preserve">              Ginny Hatfield, Vice President</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Steven Stokes, Treasurer</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Dorothy Apple, Secretary</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Daryl Baskin</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Richard Davies</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Cathy Flynn</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Sandy Hubbard</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Suzanne Lewis</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Dale Liebowitz-Neglia</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Richard Poole</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Paulette Stokes</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Charles Sulahian</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Jeff Walker</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Marc Woersching</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Alex Rostad, Student Representative</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tc>
        <w:tc>
          <w:tcPr>
            <w:gridSpan w:val="2"/>
          </w:tcPr>
          <w:p w:rsidP="00000000" w:rsidRPr="00000000" w:rsidR="00000000" w:rsidDel="00000000" w:rsidRDefault="00000000">
            <w:pPr>
              <w:pStyle w:val="Heading2"/>
              <w:contextualSpacing w:val="0"/>
            </w:pPr>
            <w:r w:rsidRPr="00000000" w:rsidR="00000000" w:rsidDel="00000000">
              <w:rPr>
                <w:b w:val="0"/>
                <w:sz w:val="24"/>
                <w:vertAlign w:val="baseline"/>
                <w:rtl w:val="0"/>
              </w:rPr>
              <w:t xml:space="preserve">C</w:t>
            </w:r>
            <w:r w:rsidRPr="00000000" w:rsidR="00000000" w:rsidDel="00000000">
              <w:rPr>
                <w:b w:val="0"/>
                <w:sz w:val="20"/>
                <w:vertAlign w:val="baseline"/>
                <w:rtl w:val="0"/>
              </w:rPr>
              <w:t xml:space="preserve">ALIFORNIA</w:t>
            </w:r>
            <w:r w:rsidRPr="00000000" w:rsidR="00000000" w:rsidDel="00000000">
              <w:rPr>
                <w:rtl w:val="0"/>
              </w:rPr>
            </w:r>
          </w:p>
        </w:tc>
        <w:tc>
          <w:tcPr>
            <w:gridSpan w:val="2"/>
            <w:vMerge w:val="restart"/>
          </w:tcPr>
          <w:p w:rsidP="00000000" w:rsidRPr="00000000" w:rsidR="00000000" w:rsidDel="00000000" w:rsidRDefault="00000000">
            <w:pPr>
              <w:pStyle w:val="Heading1"/>
              <w:tabs>
                <w:tab w:val="left" w:pos="2462"/>
                <w:tab w:val="left" w:pos="2642"/>
              </w:tabs>
              <w:contextualSpacing w:val="0"/>
            </w:pPr>
            <w:r w:rsidRPr="00000000" w:rsidR="00000000" w:rsidDel="00000000">
              <w:rPr>
                <w:b w:val="1"/>
                <w:sz w:val="20"/>
                <w:vertAlign w:val="baseline"/>
                <w:rtl w:val="0"/>
              </w:rPr>
              <w:t xml:space="preserve">NEIGHBORHOOD COUNCIL VALLEY VILLAGE</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P.O. Box 4703</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Valley Village, CA 91617</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8"/>
                <w:vertAlign w:val="baseline"/>
                <w:rtl w:val="0"/>
              </w:rPr>
              <w:t xml:space="preserve">T</w:t>
            </w:r>
            <w:r w:rsidRPr="00000000" w:rsidR="00000000" w:rsidDel="00000000">
              <w:rPr>
                <w:rFonts w:cs="Arial" w:hAnsi="Arial" w:eastAsia="Arial" w:ascii="Arial"/>
                <w:sz w:val="14"/>
                <w:vertAlign w:val="baseline"/>
                <w:rtl w:val="0"/>
              </w:rPr>
              <w:t xml:space="preserve">ELEPHONE: (818) 759-8204</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Arial" w:hAnsi="Arial" w:eastAsia="Arial" w:ascii="Arial"/>
                <w:sz w:val="14"/>
                <w:vertAlign w:val="baseline"/>
                <w:rtl w:val="0"/>
              </w:rPr>
              <w:t xml:space="preserve">www.myvalleyvillage.com</w:t>
            </w:r>
            <w:r w:rsidRPr="00000000" w:rsidR="00000000" w:rsidDel="00000000">
              <w:rPr>
                <w:rtl w:val="0"/>
              </w:rPr>
            </w:r>
          </w:p>
          <w:p w:rsidP="00000000" w:rsidRPr="00000000" w:rsidR="00000000" w:rsidDel="00000000" w:rsidRDefault="00000000">
            <w:pPr>
              <w:pStyle w:val="Title"/>
              <w:contextualSpacing w:val="0"/>
            </w:pPr>
            <w:r w:rsidRPr="00000000" w:rsidR="00000000" w:rsidDel="00000000">
              <w:rPr>
                <w:rtl w:val="0"/>
              </w:rPr>
            </w:r>
          </w:p>
          <w:p w:rsidP="00000000" w:rsidRPr="00000000" w:rsidR="00000000" w:rsidDel="00000000" w:rsidRDefault="00000000">
            <w:pPr>
              <w:pStyle w:val="Title"/>
              <w:contextualSpacing w:val="0"/>
            </w:pPr>
            <w:r w:rsidRPr="00000000" w:rsidR="00000000" w:rsidDel="00000000">
              <w:rPr>
                <w:rtl w:val="0"/>
              </w:rPr>
            </w:r>
          </w:p>
          <w:p w:rsidP="00000000" w:rsidRPr="00000000" w:rsidR="00000000" w:rsidDel="00000000" w:rsidRDefault="00000000">
            <w:pPr>
              <w:pStyle w:val="Title"/>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tc>
      </w:tr>
      <w:tr>
        <w:trPr>
          <w:trHeight w:val="2080" w:hRule="atLeast"/>
        </w:trPr>
        <w:tc>
          <w:tcPr>
            <w:vMerge w:val="continue"/>
          </w:tcPr>
          <w:p w:rsidP="00000000" w:rsidRPr="00000000" w:rsidR="00000000" w:rsidDel="00000000" w:rsidRDefault="00000000">
            <w:pPr>
              <w:contextualSpacing w:val="0"/>
              <w:jc w:val="center"/>
            </w:pPr>
            <w:r w:rsidRPr="00000000" w:rsidR="00000000" w:rsidDel="00000000">
              <w:rPr>
                <w:rtl w:val="0"/>
              </w:rPr>
            </w:r>
          </w:p>
        </w:tc>
        <w:tc>
          <w:tcPr>
            <w:gridSpan w:val="2"/>
          </w:tcPr>
          <w:p w:rsidP="00000000" w:rsidRPr="00000000" w:rsidR="00000000" w:rsidDel="00000000" w:rsidRDefault="00000000">
            <w:pPr>
              <w:pStyle w:val="Heading2"/>
              <w:contextualSpacing w:val="0"/>
            </w:pPr>
            <w:r w:rsidRPr="00000000" w:rsidR="00000000" w:rsidDel="00000000">
              <w:drawing>
                <wp:inline distR="114300" distT="0" distB="0" distL="114300">
                  <wp:extent cy="1266825" cx="2342515"/>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1266825" cx="2342515"/>
                          </a:xfrm>
                          <a:prstGeom prst="rect"/>
                          <a:ln/>
                        </pic:spPr>
                      </pic:pic>
                    </a:graphicData>
                  </a:graphic>
                </wp:inline>
              </w:drawing>
            </w:r>
            <w:r w:rsidRPr="00000000" w:rsidR="00000000" w:rsidDel="00000000">
              <w:rPr>
                <w:rtl w:val="0"/>
              </w:rPr>
            </w:r>
          </w:p>
        </w:tc>
        <w:tc>
          <w:tcPr>
            <w:gridSpan w:val="2"/>
            <w:vMerge w:val="continue"/>
          </w:tcPr>
          <w:p w:rsidP="00000000" w:rsidRPr="00000000" w:rsidR="00000000" w:rsidDel="00000000" w:rsidRDefault="00000000">
            <w:pPr>
              <w:contextualSpacing w:val="0"/>
            </w:pPr>
            <w:r w:rsidRPr="00000000" w:rsidR="00000000" w:rsidDel="00000000">
              <w:rPr>
                <w:rtl w:val="0"/>
              </w:rPr>
            </w:r>
          </w:p>
        </w:tc>
      </w:tr>
    </w:tbl>
    <w:p w:rsidP="00000000" w:rsidRPr="00000000" w:rsidR="00000000" w:rsidDel="00000000" w:rsidRDefault="00000000">
      <w:pPr>
        <w:pStyle w:val="Title"/>
        <w:contextualSpacing w:val="0"/>
      </w:pPr>
      <w:r w:rsidRPr="00000000" w:rsidR="00000000" w:rsidDel="00000000">
        <w:rPr>
          <w:rtl w:val="0"/>
        </w:rPr>
      </w:r>
    </w:p>
    <w:p w:rsidP="00000000" w:rsidRPr="00000000" w:rsidR="00000000" w:rsidDel="00000000" w:rsidRDefault="00000000">
      <w:pPr>
        <w:pStyle w:val="Title"/>
        <w:contextualSpacing w:val="0"/>
      </w:pPr>
      <w:r w:rsidRPr="00000000" w:rsidR="00000000" w:rsidDel="00000000">
        <w:rPr>
          <w:rFonts w:cs="Times New Roman" w:hAnsi="Times New Roman" w:eastAsia="Times New Roman" w:ascii="Times New Roman"/>
          <w:b w:val="1"/>
          <w:sz w:val="22"/>
          <w:vertAlign w:val="baseline"/>
          <w:rtl w:val="0"/>
        </w:rPr>
        <w:t xml:space="preserve">NEIGHBORHOOD COUNCIL VALLEY VILLAGE</w:t>
      </w:r>
      <w:r w:rsidRPr="00000000" w:rsidR="00000000" w:rsidDel="00000000">
        <w:rPr>
          <w:rtl w:val="0"/>
        </w:rPr>
      </w:r>
    </w:p>
    <w:p w:rsidP="00000000" w:rsidRPr="00000000" w:rsidR="00000000" w:rsidDel="00000000" w:rsidRDefault="00000000">
      <w:pPr>
        <w:pStyle w:val="Title"/>
        <w:contextualSpacing w:val="0"/>
      </w:pPr>
      <w:r w:rsidRPr="00000000" w:rsidR="00000000" w:rsidDel="00000000">
        <w:rPr>
          <w:rFonts w:cs="Times New Roman" w:hAnsi="Times New Roman" w:eastAsia="Times New Roman" w:ascii="Times New Roman"/>
          <w:b w:val="1"/>
          <w:sz w:val="18"/>
          <w:vertAlign w:val="baseline"/>
          <w:rtl w:val="0"/>
        </w:rPr>
        <w:t xml:space="preserve">Planning and Land Use Committee</w:t>
      </w:r>
      <w:r w:rsidRPr="00000000" w:rsidR="00000000" w:rsidDel="00000000">
        <w:rPr>
          <w:rtl w:val="0"/>
        </w:rPr>
      </w:r>
    </w:p>
    <w:p w:rsidP="00000000" w:rsidRPr="00000000" w:rsidR="00000000" w:rsidDel="00000000" w:rsidRDefault="00000000">
      <w:pPr>
        <w:pStyle w:val="Title"/>
        <w:contextualSpacing w:val="0"/>
      </w:pPr>
      <w:r w:rsidRPr="00000000" w:rsidR="00000000" w:rsidDel="00000000">
        <w:rPr>
          <w:rFonts w:cs="Times New Roman" w:hAnsi="Times New Roman" w:eastAsia="Times New Roman" w:ascii="Times New Roman"/>
          <w:b w:val="1"/>
          <w:sz w:val="20"/>
          <w:vertAlign w:val="baseline"/>
          <w:rtl w:val="0"/>
        </w:rPr>
        <w:t xml:space="preserve">March 11, 2015</w:t>
      </w:r>
      <w:r w:rsidRPr="00000000" w:rsidR="00000000" w:rsidDel="00000000">
        <w:rPr>
          <w:rtl w:val="0"/>
        </w:rPr>
      </w:r>
    </w:p>
    <w:p w:rsidP="00000000" w:rsidRPr="00000000" w:rsidR="00000000" w:rsidDel="00000000" w:rsidRDefault="00000000">
      <w:pPr>
        <w:pStyle w:val="Title"/>
        <w:contextualSpacing w:val="0"/>
      </w:pPr>
      <w:r w:rsidRPr="00000000" w:rsidR="00000000" w:rsidDel="00000000">
        <w:rPr>
          <w:b w:val="1"/>
          <w:sz w:val="18"/>
          <w:vertAlign w:val="baseline"/>
          <w:rtl w:val="0"/>
        </w:rPr>
        <w:t xml:space="preserve">7:15 PM – 9:00 PM</w:t>
      </w:r>
      <w:r w:rsidRPr="00000000" w:rsidR="00000000" w:rsidDel="00000000">
        <w:rPr>
          <w:rtl w:val="0"/>
        </w:rPr>
      </w:r>
    </w:p>
    <w:p w:rsidP="00000000" w:rsidRPr="00000000" w:rsidR="00000000" w:rsidDel="00000000" w:rsidRDefault="00000000">
      <w:pPr>
        <w:tabs>
          <w:tab w:val="left" w:pos="500"/>
          <w:tab w:val="center" w:pos="5256"/>
        </w:tabs>
        <w:spacing w:lineRule="auto" w:after="0" w:line="240" w:before="0"/>
        <w:contextualSpacing w:val="0"/>
        <w:jc w:val="center"/>
      </w:pPr>
      <w:r w:rsidRPr="00000000" w:rsidR="00000000" w:rsidDel="00000000">
        <w:rPr>
          <w:rFonts w:cs="Times New Roman" w:hAnsi="Times New Roman" w:eastAsia="Times New Roman" w:ascii="Times New Roman"/>
          <w:b w:val="0"/>
          <w:color w:val="000000"/>
          <w:sz w:val="16"/>
          <w:vertAlign w:val="baseline"/>
          <w:rtl w:val="0"/>
        </w:rPr>
        <w:t xml:space="preserve">Colfax Charter School Auditorium</w:t>
      </w:r>
    </w:p>
    <w:p w:rsidP="00000000" w:rsidRPr="00000000" w:rsidR="00000000" w:rsidDel="00000000" w:rsidRDefault="00000000">
      <w:pPr>
        <w:tabs>
          <w:tab w:val="left" w:pos="500"/>
          <w:tab w:val="center" w:pos="5256"/>
        </w:tabs>
        <w:spacing w:lineRule="auto" w:after="0" w:line="240" w:before="0"/>
        <w:contextualSpacing w:val="0"/>
        <w:jc w:val="center"/>
      </w:pPr>
      <w:r w:rsidRPr="00000000" w:rsidR="00000000" w:rsidDel="00000000">
        <w:rPr>
          <w:rFonts w:cs="Times New Roman" w:hAnsi="Times New Roman" w:eastAsia="Times New Roman" w:ascii="Times New Roman"/>
          <w:b w:val="0"/>
          <w:color w:val="000000"/>
          <w:sz w:val="16"/>
          <w:vertAlign w:val="baseline"/>
          <w:rtl w:val="0"/>
        </w:rPr>
        <w:t xml:space="preserve">11724 Albers Street, Valley Village, CA  91607 </w:t>
      </w:r>
    </w:p>
    <w:p w:rsidP="00000000" w:rsidRPr="00000000" w:rsidR="00000000" w:rsidDel="00000000" w:rsidRDefault="00000000">
      <w:pPr>
        <w:spacing w:lineRule="auto" w:after="0" w:line="240" w:before="240"/>
        <w:contextualSpacing w:val="0"/>
      </w:pPr>
      <w:r w:rsidRPr="00000000" w:rsidR="00000000" w:rsidDel="00000000">
        <w:rPr>
          <w:rFonts w:cs="Times New Roman" w:hAnsi="Times New Roman" w:eastAsia="Times New Roman" w:ascii="Times New Roman"/>
          <w:b w:val="0"/>
          <w:sz w:val="14"/>
          <w:vertAlign w:val="baseline"/>
          <w:rtl w:val="0"/>
        </w:rPr>
        <w:t xml:space="preserve">The public is requested to fill out a “</w:t>
      </w:r>
      <w:r w:rsidRPr="00000000" w:rsidR="00000000" w:rsidDel="00000000">
        <w:rPr>
          <w:rFonts w:cs="Times New Roman" w:hAnsi="Times New Roman" w:eastAsia="Times New Roman" w:ascii="Times New Roman"/>
          <w:b w:val="1"/>
          <w:sz w:val="14"/>
          <w:vertAlign w:val="baseline"/>
          <w:rtl w:val="0"/>
        </w:rPr>
        <w:t xml:space="preserve">Speaker Card</w:t>
      </w:r>
      <w:r w:rsidRPr="00000000" w:rsidR="00000000" w:rsidDel="00000000">
        <w:rPr>
          <w:rFonts w:cs="Times New Roman" w:hAnsi="Times New Roman" w:eastAsia="Times New Roman" w:ascii="Times New Roman"/>
          <w:b w:val="0"/>
          <w:sz w:val="14"/>
          <w:vertAlign w:val="baseline"/>
          <w:rtl w:val="0"/>
        </w:rPr>
        <w:t xml:space="preserve">” to address the Board on any item of the agenda prior to the Board taking action on an item.  Comments from the public on Agenda items will be heard only when the respective item is being considered. Comments from the public on other matters not appearing on the Agenda within the Board’s subject matter jurisdiction will be heard during Public Comment.  Public comment is limited to 2 minutes per speaker, unless waived by the presiding officer of the Board.  Agenda is posted for public review at: Colfax Elementary School, 11724 Addison Street,  Sego Nursery, 12126 Burbank Boulevard, Marie et Cie, 11704 Riverside Drive, Faith Presbyterian Church, 5000 Colfax Avenue, North Hollywood Library, 5211 Tujunga Avenue, Newspaper (Daily News and Sun), NCVV website.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aids and/or services may be provided upon request.  To ensure availability, please make your request at least 3 business days prior to the meeting you wish to attend by contacting the Department of Neighborhood Empowerment at 213-978-1551 or </w:t>
      </w:r>
      <w:hyperlink r:id="rId6">
        <w:r w:rsidRPr="00000000" w:rsidR="00000000" w:rsidDel="00000000">
          <w:rPr>
            <w:rFonts w:cs="Times New Roman" w:hAnsi="Times New Roman" w:eastAsia="Times New Roman" w:ascii="Times New Roman"/>
            <w:b w:val="0"/>
            <w:color w:val="0000ff"/>
            <w:sz w:val="14"/>
            <w:u w:val="single"/>
            <w:vertAlign w:val="baseline"/>
            <w:rtl w:val="0"/>
          </w:rPr>
          <w:t xml:space="preserve">info@empowerla.org</w:t>
        </w:r>
      </w:hyperlink>
      <w:r w:rsidRPr="00000000" w:rsidR="00000000" w:rsidDel="00000000">
        <w:rPr>
          <w:rFonts w:cs="Times New Roman" w:hAnsi="Times New Roman" w:eastAsia="Times New Roman" w:ascii="Times New Roman"/>
          <w:b w:val="0"/>
          <w:sz w:val="14"/>
          <w:vertAlign w:val="baseline"/>
          <w:rtl w:val="0"/>
        </w:rPr>
        <w:t xml:space="preserve"> . </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Call to Order, Roll Call, Agenda Distribution and Welcoming Remarks – Ms. Liebowitz-Neglia</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Approval of Minutes</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Public Comment on Agenda Items (limited to 2 minutes per speaker, and speaker must fill out a speaker card)</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Oakwood Pedestrian Bridge Update</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Starbucks Update</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RFA Update</w:t>
      </w:r>
    </w:p>
    <w:p w:rsidP="00000000" w:rsidRPr="00000000" w:rsidR="00000000" w:rsidDel="00000000" w:rsidRDefault="00000000">
      <w:pPr>
        <w:numPr>
          <w:ilvl w:val="0"/>
          <w:numId w:val="1"/>
        </w:numPr>
        <w:ind w:left="720" w:hanging="359"/>
        <w:rPr>
          <w:sz w:val="20"/>
          <w:u w:val="none"/>
        </w:rPr>
      </w:pPr>
      <w:r w:rsidRPr="00000000" w:rsidR="00000000" w:rsidDel="00000000">
        <w:rPr>
          <w:sz w:val="20"/>
          <w:rtl w:val="0"/>
        </w:rPr>
        <w:t xml:space="preserve">5258 Hermitage update</w:t>
      </w:r>
    </w:p>
    <w:p w:rsidP="00000000" w:rsidRPr="00000000" w:rsidR="00000000" w:rsidDel="00000000" w:rsidRDefault="00000000">
      <w:pPr>
        <w:numPr>
          <w:ilvl w:val="0"/>
          <w:numId w:val="1"/>
        </w:numPr>
        <w:ind w:left="720" w:hanging="359"/>
        <w:rPr>
          <w:sz w:val="20"/>
          <w:u w:val="none"/>
        </w:rPr>
      </w:pPr>
      <w:r w:rsidRPr="00000000" w:rsidR="00000000" w:rsidDel="00000000">
        <w:rPr>
          <w:sz w:val="20"/>
          <w:rtl w:val="0"/>
        </w:rPr>
        <w:t xml:space="preserve">5303 Hermitage update</w:t>
      </w:r>
    </w:p>
    <w:p w:rsidP="00000000" w:rsidRPr="00000000" w:rsidR="00000000" w:rsidDel="00000000" w:rsidRDefault="00000000">
      <w:pPr>
        <w:numPr>
          <w:ilvl w:val="0"/>
          <w:numId w:val="1"/>
        </w:numPr>
        <w:ind w:left="720" w:hanging="359"/>
        <w:rPr>
          <w:sz w:val="20"/>
          <w:u w:val="none"/>
        </w:rPr>
      </w:pPr>
      <w:r w:rsidRPr="00000000" w:rsidR="00000000" w:rsidDel="00000000">
        <w:rPr>
          <w:sz w:val="20"/>
          <w:rtl w:val="0"/>
        </w:rPr>
        <w:t xml:space="preserve">11542 Otsego </w:t>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Arborist Tree Report on Ben Avenue Project</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Laurel Grove Property</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Galaxy Car Wash Property</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Update on Tujunga Wash Landscape Plan – Marc Woersching</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Future Agenda Items for April Meeting</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Public Comment – Comments from the public on non-agenda items within the Board’s subject matter jurisdiction   </w:t>
      </w:r>
      <w:r w:rsidRPr="00000000" w:rsidR="00000000" w:rsidDel="00000000">
        <w:rPr>
          <w:rtl w:val="0"/>
        </w:rPr>
      </w:r>
    </w:p>
    <w:p w:rsidP="00000000" w:rsidRPr="00000000" w:rsidR="00000000" w:rsidDel="00000000" w:rsidRDefault="00000000">
      <w:pPr>
        <w:numPr>
          <w:ilvl w:val="0"/>
          <w:numId w:val="1"/>
        </w:numPr>
        <w:ind w:left="720" w:hanging="359"/>
        <w:rPr>
          <w:rFonts w:cs="Times New Roman" w:hAnsi="Times New Roman" w:eastAsia="Times New Roman" w:ascii="Times New Roman"/>
          <w:b w:val="0"/>
          <w:sz w:val="20"/>
        </w:rPr>
      </w:pPr>
      <w:r w:rsidRPr="00000000" w:rsidR="00000000" w:rsidDel="00000000">
        <w:rPr>
          <w:sz w:val="20"/>
          <w:vertAlign w:val="baseline"/>
          <w:rtl w:val="0"/>
        </w:rPr>
        <w:t xml:space="preserve">Chairman’s Closing Comments and Adjournment – Ms. Liebowitz-Neglia </w:t>
      </w: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32" w:firstLine="0"/>
        <w:contextualSpacing w:val="0"/>
        <w:jc w:val="center"/>
      </w:pPr>
      <w:r w:rsidRPr="00000000" w:rsidR="00000000" w:rsidDel="00000000">
        <w:rPr>
          <w:rtl w:val="0"/>
        </w:rPr>
      </w:r>
    </w:p>
    <w:p w:rsidP="00000000" w:rsidRPr="00000000" w:rsidR="00000000" w:rsidDel="00000000" w:rsidRDefault="00000000">
      <w:pPr>
        <w:ind w:left="32" w:firstLine="0"/>
        <w:contextualSpacing w:val="0"/>
        <w:jc w:val="center"/>
      </w:pPr>
      <w:r w:rsidRPr="00000000" w:rsidR="00000000" w:rsidDel="00000000">
        <w:rPr>
          <w:b w:val="1"/>
          <w:sz w:val="20"/>
          <w:vertAlign w:val="baseline"/>
          <w:rtl w:val="0"/>
        </w:rPr>
        <w:t xml:space="preserve">Next Planning &amp; Land Use Meeting – Wednesday, April 8, 2015</w:t>
      </w:r>
      <w:r w:rsidRPr="00000000" w:rsidR="00000000" w:rsidDel="00000000">
        <w:rPr>
          <w:rtl w:val="0"/>
        </w:rPr>
      </w:r>
    </w:p>
    <w:p w:rsidP="00000000" w:rsidRPr="00000000" w:rsidR="00000000" w:rsidDel="00000000" w:rsidRDefault="00000000">
      <w:pPr>
        <w:ind w:left="32" w:firstLine="0"/>
        <w:contextualSpacing w:val="0"/>
        <w:jc w:val="center"/>
      </w:pPr>
      <w:r w:rsidRPr="00000000" w:rsidR="00000000" w:rsidDel="00000000">
        <w:rPr>
          <w:rtl w:val="0"/>
        </w:rPr>
      </w:r>
    </w:p>
    <w:p w:rsidP="00000000" w:rsidRPr="00000000" w:rsidR="00000000" w:rsidDel="00000000" w:rsidRDefault="00000000">
      <w:pPr>
        <w:ind w:left="32" w:firstLine="0"/>
        <w:contextualSpacing w:val="0"/>
        <w:jc w:val="center"/>
      </w:pPr>
      <w:r w:rsidRPr="00000000" w:rsidR="00000000" w:rsidDel="00000000">
        <w:rPr>
          <w:b w:val="1"/>
          <w:sz w:val="20"/>
          <w:vertAlign w:val="baseline"/>
          <w:rtl w:val="0"/>
        </w:rPr>
        <w:t xml:space="preserve">Next NCVV Board Meeting – Wednesday, March 25, 2015</w:t>
      </w:r>
      <w:r w:rsidRPr="00000000" w:rsidR="00000000" w:rsidDel="00000000">
        <w:rPr>
          <w:rtl w:val="0"/>
        </w:rPr>
      </w:r>
    </w:p>
    <w:p w:rsidP="00000000" w:rsidRPr="00000000" w:rsidR="00000000" w:rsidDel="00000000" w:rsidRDefault="00000000">
      <w:pPr>
        <w:ind w:left="32" w:firstLine="0"/>
        <w:contextualSpacing w:val="0"/>
        <w:jc w:val="center"/>
      </w:pPr>
      <w:r w:rsidRPr="00000000" w:rsidR="00000000" w:rsidDel="00000000">
        <w:rPr>
          <w:rtl w:val="0"/>
        </w:rPr>
      </w:r>
    </w:p>
    <w:p w:rsidP="00000000" w:rsidRPr="00000000" w:rsidR="00000000" w:rsidDel="00000000" w:rsidRDefault="00000000">
      <w:pPr>
        <w:ind w:left="32" w:firstLine="0"/>
        <w:contextualSpacing w:val="0"/>
        <w:jc w:val="center"/>
      </w:pPr>
      <w:r w:rsidRPr="00000000" w:rsidR="00000000" w:rsidDel="00000000">
        <w:rPr>
          <w:rtl w:val="0"/>
        </w:rPr>
      </w:r>
    </w:p>
    <w:p w:rsidP="00000000" w:rsidRPr="00000000" w:rsidR="00000000" w:rsidDel="00000000" w:rsidRDefault="00000000">
      <w:pPr>
        <w:ind w:left="32" w:firstLine="0"/>
        <w:contextualSpacing w:val="0"/>
      </w:pPr>
      <w:r w:rsidRPr="00000000" w:rsidR="00000000" w:rsidDel="00000000">
        <w:rPr>
          <w:b w:val="1"/>
          <w:sz w:val="14"/>
          <w:vertAlign w:val="baseline"/>
          <w:rtl w:val="0"/>
        </w:rPr>
        <w:t xml:space="preserve">Process for Reconsideration – </w:t>
      </w:r>
      <w:r w:rsidRPr="00000000" w:rsidR="00000000" w:rsidDel="00000000">
        <w:rPr>
          <w:i w:val="1"/>
          <w:sz w:val="14"/>
          <w:vertAlign w:val="baseline"/>
          <w:rtl w:val="0"/>
        </w:rPr>
        <w:t xml:space="preserve">The Board may reconsider and amend its action on items listed on the agenda if that reconsideration takes place immediately following the original action or at the next regular meeting. The Board , on either of these two days, shall: (1) Make a Motion for Reconsideration  and, if approved, (2) hear the matter and Take an Action.  If the motion to reconsider an action is to be scheduled at the next meeting following the original action, then two items shall be placed on the agenda for that meeting: (1) A Motion for Reconsideration on the described matter and (2) a [Proposed] Action should the motion to reconsider be approved.  A motion for reconsideration can only be made by a Board member who has previously voted on the prevailing side of the original action taken. If a motion for reconsideration is not made on the date the action was taken, then a Board member on the prevailing side of the action must submit a memorandum to the Secretary identifying the matter to be reconsidered and a brief description of the reason(s) for requesting reconsideration at the next regular meeting. The aforesaid shall all be in compliance with the Brown Act.</w:t>
      </w:r>
      <w:r w:rsidRPr="00000000" w:rsidR="00000000" w:rsidDel="00000000">
        <w:rPr>
          <w:rtl w:val="0"/>
        </w:rPr>
      </w:r>
    </w:p>
    <w:sectPr>
      <w:footerReference r:id="rId7" w:type="default"/>
      <w:footerReference r:id="rId8" w:type="first"/>
      <w:pgSz w:w="12240" w:h="15840"/>
      <w:pgMar w:left="720" w:right="720" w:top="720" w:bottom="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Nunito"/>
  <w:font w:name="Times New Roman"/>
  <w:font w:name="Swiss921 BT"/>
  <w:font w:name="Allert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spacing w:lineRule="auto" w:after="0" w:line="240" w:before="0"/>
      <w:contextualSpacing w:val="0"/>
      <w:jc w:val="center"/>
    </w:pPr>
    <w:r w:rsidRPr="00000000" w:rsid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spacing w:lineRule="auto" w:after="0" w:line="240" w:before="0"/>
      <w:contextualSpacing w:val="0"/>
      <w:jc w:val="center"/>
    </w:pPr>
    <w:r w:rsidRPr="00000000" w:rsidR="00000000" w:rsidDel="00000000">
      <w:rPr>
        <w:rtl w:val="0"/>
      </w:rPr>
    </w:r>
  </w:p>
  <w:p w:rsidP="00000000" w:rsidRPr="00000000" w:rsidR="00000000" w:rsidDel="00000000" w:rsidRDefault="00000000">
    <w:pPr>
      <w:spacing w:lineRule="auto" w:after="0" w:line="240" w:before="0"/>
      <w:contextualSpacing w:val="0"/>
      <w:jc w:val="center"/>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line="240" w:before="0"/>
      <w:jc w:val="center"/>
    </w:pPr>
    <w:rPr>
      <w:rFonts w:cs="Arial" w:hAnsi="Arial" w:eastAsia="Arial" w:ascii="Arial"/>
      <w:b w:val="1"/>
      <w:sz w:val="16"/>
      <w:vertAlign w:val="baseline"/>
    </w:rPr>
  </w:style>
  <w:style w:styleId="Heading2" w:type="paragraph">
    <w:name w:val="heading 2"/>
    <w:basedOn w:val="Normal"/>
    <w:next w:val="Normal"/>
    <w:pPr>
      <w:keepNext w:val="1"/>
      <w:keepLines w:val="1"/>
      <w:spacing w:lineRule="auto" w:after="0" w:line="240" w:before="0"/>
      <w:jc w:val="center"/>
    </w:pPr>
    <w:rPr>
      <w:rFonts w:cs="Arial" w:hAnsi="Arial" w:eastAsia="Arial" w:ascii="Arial"/>
      <w:b w:val="1"/>
      <w:sz w:val="32"/>
      <w:vertAlign w:val="baseline"/>
    </w:rPr>
  </w:style>
  <w:style w:styleId="Heading3" w:type="paragraph">
    <w:name w:val="heading 3"/>
    <w:basedOn w:val="Normal"/>
    <w:next w:val="Normal"/>
    <w:pPr>
      <w:keepNext w:val="1"/>
      <w:keepLines w:val="1"/>
      <w:spacing w:lineRule="auto" w:after="0" w:line="240" w:before="0"/>
      <w:jc w:val="center"/>
    </w:pPr>
    <w:rPr>
      <w:rFonts w:cs="Allerta" w:hAnsi="Allerta" w:eastAsia="Allerta" w:ascii="Allerta"/>
      <w:b w:val="0"/>
      <w:sz w:val="32"/>
      <w:vertAlign w:val="baseline"/>
    </w:rPr>
  </w:style>
  <w:style w:styleId="Heading4" w:type="paragraph">
    <w:name w:val="heading 4"/>
    <w:basedOn w:val="Normal"/>
    <w:next w:val="Normal"/>
    <w:pPr>
      <w:keepNext w:val="1"/>
      <w:keepLines w:val="1"/>
      <w:spacing w:lineRule="auto" w:after="60" w:line="240" w:before="240"/>
    </w:pPr>
    <w:rPr>
      <w:rFonts w:cs="Times New Roman" w:hAnsi="Times New Roman" w:eastAsia="Times New Roman" w:ascii="Times New Roman"/>
      <w:b w:val="1"/>
      <w:sz w:val="28"/>
      <w:vertAlign w:val="baseline"/>
    </w:rPr>
  </w:style>
  <w:style w:styleId="Heading5" w:type="paragraph">
    <w:name w:val="heading 5"/>
    <w:basedOn w:val="Normal"/>
    <w:next w:val="Normal"/>
    <w:pPr>
      <w:keepNext w:val="1"/>
      <w:keepLines w:val="1"/>
      <w:spacing w:lineRule="auto" w:after="60" w:line="240" w:before="240"/>
    </w:pPr>
    <w:rPr>
      <w:rFonts w:cs="Times New Roman" w:hAnsi="Times New Roman" w:eastAsia="Times New Roman" w:ascii="Times New Roman"/>
      <w:b w:val="1"/>
      <w:i w:val="1"/>
      <w:sz w:val="26"/>
      <w:vertAlign w:val="baseline"/>
    </w:rPr>
  </w:style>
  <w:style w:styleId="Heading6" w:type="paragraph">
    <w:name w:val="heading 6"/>
    <w:basedOn w:val="Normal"/>
    <w:next w:val="Normal"/>
    <w:pPr>
      <w:keepNext w:val="1"/>
      <w:keepLines w:val="1"/>
      <w:spacing w:lineRule="auto" w:after="60" w:line="240" w:before="240"/>
    </w:pPr>
    <w:rPr>
      <w:rFonts w:cs="Times New Roman" w:hAnsi="Times New Roman" w:eastAsia="Times New Roman" w:ascii="Times New Roman"/>
      <w:b w:val="1"/>
      <w:sz w:val="22"/>
      <w:vertAlign w:val="baseline"/>
    </w:rPr>
  </w:style>
  <w:style w:styleId="Title" w:type="paragraph">
    <w:name w:val="Title"/>
    <w:basedOn w:val="Normal"/>
    <w:next w:val="Normal"/>
    <w:pPr>
      <w:keepNext w:val="1"/>
      <w:keepLines w:val="1"/>
      <w:spacing w:lineRule="auto" w:after="0" w:line="240" w:before="0"/>
      <w:jc w:val="center"/>
    </w:pPr>
    <w:rPr>
      <w:rFonts w:cs="Nunito" w:hAnsi="Nunito" w:eastAsia="Nunito" w:ascii="Nunito"/>
      <w:b w:val="1"/>
      <w:sz w:val="40"/>
      <w:vertAlign w:val="baseline"/>
    </w:rPr>
  </w:style>
  <w:style w:styleId="Subtitle" w:type="paragraph">
    <w:name w:val="Subtitle"/>
    <w:basedOn w:val="Normal"/>
    <w:next w:val="Normal"/>
    <w:pPr>
      <w:keepNext w:val="1"/>
      <w:keepLines w:val="1"/>
      <w:spacing w:lineRule="auto" w:after="60" w:line="240" w:before="0"/>
      <w:jc w:val="center"/>
    </w:pPr>
    <w:rPr>
      <w:rFonts w:cs="Swiss921 BT" w:hAnsi="Swiss921 BT" w:eastAsia="Swiss921 BT" w:ascii="Swiss921 BT"/>
      <w:b w:val="0"/>
      <w:i w:val="1"/>
      <w:color w:val="666666"/>
      <w:sz w:val="24"/>
      <w:vertAlign w:val="baseline"/>
    </w:rPr>
  </w:style>
  <w:style w:styleId="Table1" w:type="table">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info@empowerla.org" Type="http://schemas.openxmlformats.org/officeDocument/2006/relationships/hyperlink" TargetMode="External" Id="rId6"/><Relationship Target="media/image01.png" Type="http://schemas.openxmlformats.org/officeDocument/2006/relationships/image" Id="rId5"/><Relationship Target="footer2.xml" Type="http://schemas.openxmlformats.org/officeDocument/2006/relationships/footer" Id="rId8"/><Relationship Target="footer1.xml" Type="http://schemas.openxmlformats.org/officeDocument/2006/relationships/footer" Id="rId7"/></Relationships>
</file>